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test prywatnego inwestora i w jakim celu się go wykonuje?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Praktycznie każde postępowanie restrukturyzacyjne wiąże się z kwestią niedozwolonej pomocy publicznej. W celu weryfikacji podobnych kwestii powstał test prywatnego inwestora. Na czym polega i kiedy się go wykonuje? Odpowiedź znajdziesz w tym wpisie.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czym polega pomoc publiczna?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Pomocą publiczną nazywamy sytuację, w której dany przedsiębiorca może chcieć uzyskać wsparcie od państwa lub przy użyciu środków publicznych w jakiejkolwiek formie. Może występować pod postacią zasobów państwowych, jako zmniejszenie wysokości zobowiązań w wyniku układu, rozłożenie płatności na raty, czy też odroczenie daty płatności. Z założenia jest niedozwolona, oprócz sytuacji, w których mieści się w progu określonym przez Prawo restrukturyzacyjne. </w:t>
      </w:r>
      <w:r>
        <w:rPr>
          <w:rFonts w:ascii="calibri" w:hAnsi="calibri" w:eastAsia="calibri" w:cs="calibri"/>
          <w:sz w:val="24"/>
          <w:szCs w:val="24"/>
          <w:b/>
        </w:rPr>
        <w:t xml:space="preserve">Test prywatnego inwestora</w:t>
      </w:r>
      <w:r>
        <w:rPr>
          <w:rFonts w:ascii="calibri" w:hAnsi="calibri" w:eastAsia="calibri" w:cs="calibri"/>
          <w:sz w:val="24"/>
          <w:szCs w:val="24"/>
        </w:rPr>
        <w:t xml:space="preserve"> pomaga kontrolować tę kwestię.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test prywatnego inwestora?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ocenić, czy dofinansowanie podmiotu gospodarczego w oparciu środki pochodzenia publicznego nie zakrawa o działanie niezgodne z Prawem, wykonuje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Test Prywatnego Inwestora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jego podstawie sprawdza się czy w danych okolicznościach i sytuacji wolnego rynku zdobyte aktywa zostały pozyskane w ramach racjonalnie działającego inwestora prywatnego. Celem jest zatem zdobycie odpowiedzi na pytanie, czy przyznane wsparcie mogłoby zostać udzielone na analogicznych zasadach przez podmiot prywatny, który kieruje się zyskiem ekonomicznym.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tatara.com.pl/aktualnosci/prawo-restrukturyzacyjne-a-pomoc-publicz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2024-05-14T14:14:11+02:00</dcterms:created>
  <dcterms:modified xsi:type="dcterms:W3CDTF">2024-05-14T14:14:11+02:00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