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niemiecki w 3 tygodnie Warszawa jest możliwy?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szybko i skutecznie nauczyć się języka obcego? W naszym artykule odpowiadamy na pytanie czy niemiecki w 3 tygodnie Warszawa jest możliwy do zrealizowania i jakie efekty przynosi.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Niemiecki w 3 tygodnie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szybko i skutecznie nauczyć się języka obcego? W naszym artykule odpowiadamy na pytanie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niemiecki w 3 tygodnie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możliwy do zrealizowania i jakie efekty przynosi.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niemiecki w 3 tygodnie Warszawa jest skuteczny?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Zdarzają się takie sytuacje w naszym życiu, które wymagają od nas szybkiej reakcji. Jeśli musimy w bardzo krótkim czasie przyswoić dużą dawkę wiedzy lub nauczyć się języka obcego nie warto zwlekać i działać od razu. </w:t>
      </w:r>
      <w:r>
        <w:rPr>
          <w:rFonts w:ascii="calibri" w:hAnsi="calibri" w:eastAsia="calibri" w:cs="calibri"/>
          <w:sz w:val="24"/>
          <w:szCs w:val="24"/>
          <w:b/>
        </w:rPr>
        <w:t xml:space="preserve">Niemiecki w 3 tygodnie Warszawa</w:t>
      </w:r>
      <w:r>
        <w:rPr>
          <w:rFonts w:ascii="calibri" w:hAnsi="calibri" w:eastAsia="calibri" w:cs="calibri"/>
          <w:sz w:val="24"/>
          <w:szCs w:val="24"/>
        </w:rPr>
        <w:t xml:space="preserve"> znajdziesz w Instytucie Austriackim. Specjalnie skonstruowany program pozwala na szybkie przyswojenie dużej dawki słówek, gramatyki i umiejętności praktycznych w tym zakresie. O skuteczności świadczą opinie byłych już kursantów, którzy świetnie radzą sobie na zagranicznych rynkach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zapisać się na przyspieszony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zrobić to w obecnych czasach po prostu przez internet. Jeśli nie jesteśmy jeszcze przekonani to eksperci w danej szkole językowej pomogą nam podjąć najlepszą decyzję. Krótki wywiad o naszych poprzednich próbach nauki itp. pomoże wskazać dobry kurs.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Niemiecki w 3 tygodnie Warszawa</w:t>
      </w:r>
      <w:r>
        <w:rPr>
          <w:rFonts w:ascii="calibri" w:hAnsi="calibri" w:eastAsia="calibri" w:cs="calibri"/>
          <w:sz w:val="24"/>
          <w:szCs w:val="24"/>
        </w:rPr>
        <w:t xml:space="preserve"> jest możliwy, ale ważne jest tutaj również nasze zaangażowanie.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