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robi się testy na ojcostwo?</w:t>
      </w:r>
    </w:p>
    <w:p>
      <w:pPr>
        <w:spacing w:before="0" w:after="500" w:line="264" w:lineRule="auto"/>
      </w:pPr>
      <w:r>
        <w:rPr>
          <w:rFonts w:ascii="calibri" w:hAnsi="calibri" w:eastAsia="calibri" w:cs="calibri"/>
          <w:sz w:val="36"/>
          <w:szCs w:val="36"/>
          <w:b/>
        </w:rPr>
        <w:t xml:space="preserve">Nurtuje Cię pytanie o Twoje ojcostwo? Wykonaj testy DNA, aby dowiedzieć się prawdy.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robi się testy na ojcostwo?</w:t>
      </w:r>
    </w:p>
    <w:p>
      <w:pPr>
        <w:spacing w:before="0" w:after="300"/>
      </w:pPr>
      <w:r>
        <w:rPr>
          <w:rFonts w:ascii="calibri" w:hAnsi="calibri" w:eastAsia="calibri" w:cs="calibri"/>
          <w:sz w:val="24"/>
          <w:szCs w:val="24"/>
        </w:rPr>
        <w:t xml:space="preserve">Aby wykonać testy na ojcostwo, konieczne jest skontaktowanie się z certyfikowanym laboratorium, które specjalizuje się w tego typu badaniach. Kolejna kwestia to wybór konkretnego testu, możemy zdecydować się na badania sądowe oraz anonimowe. Jaka jest między nimi różnica?</w:t>
      </w:r>
    </w:p>
    <w:p>
      <w:pPr>
        <w:spacing w:before="0" w:after="500" w:line="264" w:lineRule="auto"/>
      </w:pPr>
      <w:r>
        <w:rPr>
          <w:rFonts w:ascii="calibri" w:hAnsi="calibri" w:eastAsia="calibri" w:cs="calibri"/>
          <w:sz w:val="36"/>
          <w:szCs w:val="36"/>
          <w:b/>
        </w:rPr>
        <w:t xml:space="preserve">Testy sądowe i anonimowe</w:t>
      </w:r>
    </w:p>
    <w:p>
      <w:pPr>
        <w:spacing w:before="0" w:after="300"/>
      </w:pPr>
      <w:r>
        <w:rPr>
          <w:rFonts w:ascii="calibri" w:hAnsi="calibri" w:eastAsia="calibri" w:cs="calibri"/>
          <w:sz w:val="24"/>
          <w:szCs w:val="24"/>
        </w:rPr>
        <w:t xml:space="preserve">Jeśli zdecydujesz się na wykonanie testu i dobierzesz odpowiednie miejsce, konieczne jest podjęcie decyzji jaki wariant badania wybrać. Testy anonimowe można wykonywać bez zgody matki dziecka, jednak podczas ich wykonywania nie sporządzany jest odpowiedni protokół, który potrzebny jest podczas rozpraw sądowych. W obu przypadkach do wykonania testu konieczne jest dostarczenie mikrośladów lub próbek biologicznych. </w:t>
      </w:r>
      <w:hyperlink r:id="rId7" w:history="1">
        <w:r>
          <w:rPr>
            <w:rFonts w:ascii="calibri" w:hAnsi="calibri" w:eastAsia="calibri" w:cs="calibri"/>
            <w:color w:val="0000FF"/>
            <w:sz w:val="24"/>
            <w:szCs w:val="24"/>
            <w:u w:val="single"/>
          </w:rPr>
          <w:t xml:space="preserve">Gdzie robi się testy na ojcostwo</w:t>
        </w:r>
      </w:hyperlink>
      <w:r>
        <w:rPr>
          <w:rFonts w:ascii="calibri" w:hAnsi="calibri" w:eastAsia="calibri" w:cs="calibri"/>
          <w:sz w:val="24"/>
          <w:szCs w:val="24"/>
        </w:rPr>
        <w:t xml:space="preserve">? Najlepiej w laboratorium, które oferuje wymienione wyżej rodzaje badań.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odpowiednie miejsce?</w:t>
      </w:r>
    </w:p>
    <w:p>
      <w:pPr>
        <w:spacing w:before="0" w:after="300"/>
      </w:pPr>
      <w:r>
        <w:rPr>
          <w:rFonts w:ascii="calibri" w:hAnsi="calibri" w:eastAsia="calibri" w:cs="calibri"/>
          <w:sz w:val="24"/>
          <w:szCs w:val="24"/>
        </w:rPr>
        <w:t xml:space="preserve">Pod uwagę możesz wziąć odległość, jednak obecnie bardzo popularne są laboratoria działające przez internet. Wystarczy wybrać badanie i przesłać próbki za pomocą specjalnego zestawu za pośrednictwem poczty. Na wyniki będziemy czekać kilka dni. Kolejna kwestia to cena i opinie. Ważna jest skuteczność oraz podejście do klienta. Nie ma tutaj miejsca na pomyłki.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test.org.pl/gdzie-robi-sie-testy-na-ojcostw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2026-03-23T14:12:40+01:00</dcterms:created>
  <dcterms:modified xsi:type="dcterms:W3CDTF">2026-03-23T14:12:40+01:00</dcterms:modified>
</cp:coreProperties>
</file>

<file path=docProps/custom.xml><?xml version="1.0" encoding="utf-8"?>
<Properties xmlns="http://schemas.openxmlformats.org/officeDocument/2006/custom-properties" xmlns:vt="http://schemas.openxmlformats.org/officeDocument/2006/docPropsVTypes"/>
</file>