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kolonialne - wszystko co musisz o nich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dom lub mieszkanie? Jeśli zależy Ci na oryginalnej i rzadko spotykanej aranżacji, postaw na &lt;strong&gt;meble kolonialne&lt;/strong&gt;. Czym się charakteryzują, dlaczego warto w nie zainwestować i gdzie się sprawdzą?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Klimatyczne meble kolonialne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wyjątkowym meblom kolonialnym wprowadzisz do wnętrz niesamowity klimat.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kolonialne - główne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w stylu kolonialnym istnieją w branży meblarskiej już od jakiegoś czasu. Nie są jednak zbyt popularne. Warto podkreślić, że ich styl jest naprawdę wyjątkowy i bardzo charakterystyczny. Meble tego rodzaju wywodzą się z kolonii brytyjskich, które zakładane były między innymi w Indiach. Sprzęty z tego okresu stanowią niejaki miks kultury europejskiej z egzotyczną i wnoszą do pomieszczenia tajemniczy, a wręcz baśniowy klimat. Są przede wszystkim bardzo solidne, trwałe i zdobne.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600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na nie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jakim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wybór wysokiej jakości, stabilnych i wytrzymałych mebli, które będą nie tylko ozdobą pomieszczenia, ale i naprawdę funkcjonalnym sprzętem. Sprawdzą się przede wszystkim w salonie, ale i sypialni, pokoju dziecka czy domowym gabinecie. Dzięki swojej trwałości będą służyły latami, a wręcz mogą stać się wyjątkową pamiątką rodzinną, przekazywaną z pokolenia na pokolenie.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meble-kolonialne-indyj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